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Anthony Ordaz, Abdiel Palet, Luis Camacho, Jeremias Mendoza, Vladimir Prato</w:t>
        <w:br w:type="textWrapping"/>
        <w:t xml:space="preserve"> Start time: 8:00 PM</w:t>
        <w:br w:type="textWrapping"/>
        <w:t xml:space="preserve"> End time: 9:00 PM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4">
      <w:pPr>
        <w:numPr>
          <w:ilvl w:val="0"/>
          <w:numId w:val="3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team’s velocity?</w:t>
        <w:br w:type="textWrapping"/>
        <w:t xml:space="preserve"> ○ The team slightly underestimated the time needed for planning and coordination.</w:t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  <w:br w:type="textWrapping"/>
        <w:t xml:space="preserve"> ○ Some user stories required more discussion than initially expected.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  <w:br w:type="textWrapping"/>
        <w:t xml:space="preserve"> ○ Yes, all team members participated as planned.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The team communicated well and stayed aligned throughout the sprint.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All planned user stories were reviewed and accepted during the sprint review.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  <w:br w:type="textWrapping"/>
        <w:t xml:space="preserve"> ○ Spend more time refining user stories and estimating effort during sprint planning.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  <w:br w:type="textWrapping"/>
        <w:t xml:space="preserve"> ○ Begin earlier implementation and testing of core features to identify issues sooner.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